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D91" w:rsidRDefault="00CF2D91"/>
    <w:p w:rsidR="004B052F" w:rsidRDefault="004B052F"/>
    <w:p w:rsidR="004B052F" w:rsidRDefault="004B052F"/>
    <w:p w:rsidR="004B052F" w:rsidRDefault="004B052F"/>
    <w:p w:rsidR="004B052F" w:rsidRDefault="004B052F"/>
    <w:p w:rsidR="004B052F" w:rsidRDefault="004B052F"/>
    <w:p w:rsidR="004B052F" w:rsidRDefault="004B052F"/>
    <w:p w:rsidR="004B052F" w:rsidRDefault="004B052F"/>
    <w:p w:rsidR="004B052F" w:rsidRDefault="004B052F"/>
    <w:p w:rsidR="004B052F" w:rsidRPr="001D7934" w:rsidRDefault="00B7312F" w:rsidP="004B052F">
      <w:pPr>
        <w:jc w:val="center"/>
        <w:rPr>
          <w:b/>
          <w:color w:val="365F91" w:themeColor="accent1" w:themeShade="BF"/>
          <w:sz w:val="72"/>
          <w:szCs w:val="72"/>
        </w:rPr>
      </w:pPr>
      <w:r>
        <w:rPr>
          <w:b/>
          <w:color w:val="365F91" w:themeColor="accent1" w:themeShade="BF"/>
          <w:sz w:val="72"/>
          <w:szCs w:val="72"/>
        </w:rPr>
        <w:t>Clinical Review Tool</w:t>
      </w:r>
    </w:p>
    <w:p w:rsidR="009E68AB" w:rsidRPr="001D7934" w:rsidRDefault="009E68AB" w:rsidP="004B052F">
      <w:pPr>
        <w:jc w:val="center"/>
        <w:rPr>
          <w:sz w:val="52"/>
          <w:szCs w:val="52"/>
        </w:rPr>
      </w:pPr>
      <w:r w:rsidRPr="001D7934">
        <w:rPr>
          <w:sz w:val="52"/>
          <w:szCs w:val="52"/>
        </w:rPr>
        <w:t>Adults with Type 2 Diabetes</w:t>
      </w:r>
    </w:p>
    <w:p w:rsidR="009E68AB" w:rsidRPr="001D7934" w:rsidRDefault="00B7312F" w:rsidP="004B052F">
      <w:pPr>
        <w:jc w:val="center"/>
        <w:rPr>
          <w:sz w:val="52"/>
          <w:szCs w:val="52"/>
        </w:rPr>
      </w:pPr>
      <w:r>
        <w:rPr>
          <w:sz w:val="52"/>
          <w:szCs w:val="52"/>
        </w:rPr>
        <w:t>June</w:t>
      </w:r>
      <w:r w:rsidR="001D7934" w:rsidRPr="001D7934">
        <w:rPr>
          <w:sz w:val="52"/>
          <w:szCs w:val="52"/>
        </w:rPr>
        <w:t xml:space="preserve"> 2016</w:t>
      </w:r>
    </w:p>
    <w:p w:rsidR="009E68AB" w:rsidRDefault="009E68AB" w:rsidP="004B052F">
      <w:pPr>
        <w:jc w:val="center"/>
        <w:rPr>
          <w:b/>
          <w:sz w:val="72"/>
          <w:szCs w:val="72"/>
        </w:rPr>
      </w:pPr>
    </w:p>
    <w:p w:rsidR="009E68AB" w:rsidRDefault="009E68AB" w:rsidP="004B052F">
      <w:pPr>
        <w:jc w:val="center"/>
        <w:rPr>
          <w:b/>
          <w:sz w:val="72"/>
          <w:szCs w:val="72"/>
        </w:rPr>
      </w:pPr>
    </w:p>
    <w:p w:rsidR="009E68AB" w:rsidRDefault="009E68AB" w:rsidP="004B052F">
      <w:pPr>
        <w:jc w:val="center"/>
        <w:rPr>
          <w:b/>
          <w:sz w:val="72"/>
          <w:szCs w:val="72"/>
        </w:rPr>
      </w:pPr>
    </w:p>
    <w:p w:rsidR="009E68AB" w:rsidRDefault="009E68AB" w:rsidP="004B052F">
      <w:pPr>
        <w:jc w:val="center"/>
        <w:rPr>
          <w:b/>
          <w:sz w:val="72"/>
          <w:szCs w:val="72"/>
        </w:rPr>
      </w:pPr>
      <w:r>
        <w:rPr>
          <w:noProof/>
          <w:lang w:eastAsia="en-NZ"/>
        </w:rPr>
        <w:drawing>
          <wp:inline distT="0" distB="0" distL="0" distR="0" wp14:anchorId="62080455" wp14:editId="689B1B5A">
            <wp:extent cx="1771650" cy="1373389"/>
            <wp:effectExtent l="0" t="0" r="0" b="0"/>
            <wp:docPr id="24" name="Picture 24" descr="logo m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logo m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384" cy="13755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E68AB" w:rsidRPr="001D7934" w:rsidRDefault="009E68AB" w:rsidP="009E68AB">
      <w:pPr>
        <w:rPr>
          <w:b/>
          <w:color w:val="365F91" w:themeColor="accent1" w:themeShade="BF"/>
          <w:sz w:val="48"/>
          <w:szCs w:val="48"/>
        </w:rPr>
      </w:pPr>
      <w:r w:rsidRPr="001D7934">
        <w:rPr>
          <w:b/>
          <w:color w:val="365F91" w:themeColor="accent1" w:themeShade="BF"/>
          <w:sz w:val="48"/>
          <w:szCs w:val="48"/>
        </w:rPr>
        <w:lastRenderedPageBreak/>
        <w:t xml:space="preserve">What is </w:t>
      </w:r>
      <w:r w:rsidR="00B7312F">
        <w:rPr>
          <w:b/>
          <w:color w:val="365F91" w:themeColor="accent1" w:themeShade="BF"/>
          <w:sz w:val="48"/>
          <w:szCs w:val="48"/>
        </w:rPr>
        <w:t>the clinical review tool for</w:t>
      </w:r>
      <w:r w:rsidRPr="001D7934">
        <w:rPr>
          <w:b/>
          <w:color w:val="365F91" w:themeColor="accent1" w:themeShade="BF"/>
          <w:sz w:val="48"/>
          <w:szCs w:val="48"/>
        </w:rPr>
        <w:t>?</w:t>
      </w:r>
    </w:p>
    <w:p w:rsidR="00C33142" w:rsidRDefault="00C33142" w:rsidP="009E68AB">
      <w:pPr>
        <w:rPr>
          <w:sz w:val="24"/>
          <w:szCs w:val="24"/>
        </w:rPr>
      </w:pPr>
      <w:r>
        <w:rPr>
          <w:sz w:val="24"/>
          <w:szCs w:val="24"/>
        </w:rPr>
        <w:t xml:space="preserve">This </w:t>
      </w:r>
      <w:r w:rsidR="00B7312F">
        <w:rPr>
          <w:sz w:val="24"/>
          <w:szCs w:val="24"/>
        </w:rPr>
        <w:t>clinical review tool</w:t>
      </w:r>
      <w:r>
        <w:rPr>
          <w:sz w:val="24"/>
          <w:szCs w:val="24"/>
        </w:rPr>
        <w:t xml:space="preserve"> has been developed to </w:t>
      </w:r>
      <w:r w:rsidR="004D7F5E">
        <w:rPr>
          <w:sz w:val="24"/>
          <w:szCs w:val="24"/>
        </w:rPr>
        <w:t>facilitate quality improvement in primary care for</w:t>
      </w:r>
      <w:r>
        <w:rPr>
          <w:sz w:val="24"/>
          <w:szCs w:val="24"/>
        </w:rPr>
        <w:t xml:space="preserve"> people with </w:t>
      </w:r>
      <w:r w:rsidR="00101BC1">
        <w:rPr>
          <w:sz w:val="24"/>
          <w:szCs w:val="24"/>
        </w:rPr>
        <w:t xml:space="preserve">poor control of their </w:t>
      </w:r>
      <w:r>
        <w:rPr>
          <w:sz w:val="24"/>
          <w:szCs w:val="24"/>
        </w:rPr>
        <w:t>diabetes</w:t>
      </w:r>
      <w:r w:rsidR="00101BC1">
        <w:rPr>
          <w:sz w:val="24"/>
          <w:szCs w:val="24"/>
        </w:rPr>
        <w:t xml:space="preserve"> </w:t>
      </w:r>
      <w:r w:rsidR="00101BC1">
        <w:rPr>
          <w:sz w:val="24"/>
          <w:szCs w:val="24"/>
        </w:rPr>
        <w:t xml:space="preserve">i.e. people with poor glycaemic control with </w:t>
      </w:r>
      <w:r w:rsidR="00101BC1">
        <w:t xml:space="preserve">HbA1c ≥74.9 </w:t>
      </w:r>
      <w:proofErr w:type="spellStart"/>
      <w:r w:rsidR="00101BC1">
        <w:t>mmol</w:t>
      </w:r>
      <w:proofErr w:type="spellEnd"/>
      <w:r w:rsidR="00101BC1">
        <w:t>/mol</w:t>
      </w:r>
      <w:r w:rsidR="00101BC1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r w:rsidR="00342E07">
        <w:rPr>
          <w:sz w:val="24"/>
          <w:szCs w:val="24"/>
        </w:rPr>
        <w:t>Although any practice can utilise the tool,</w:t>
      </w:r>
      <w:r w:rsidR="00342E07">
        <w:rPr>
          <w:sz w:val="24"/>
          <w:szCs w:val="24"/>
        </w:rPr>
        <w:t xml:space="preserve"> i</w:t>
      </w:r>
      <w:r w:rsidR="00101BC1">
        <w:rPr>
          <w:sz w:val="24"/>
          <w:szCs w:val="24"/>
        </w:rPr>
        <w:t>t has been designed for general practices who are participating in the</w:t>
      </w:r>
      <w:r>
        <w:rPr>
          <w:sz w:val="24"/>
          <w:szCs w:val="24"/>
        </w:rPr>
        <w:t xml:space="preserve"> </w:t>
      </w:r>
      <w:r w:rsidR="00101BC1">
        <w:rPr>
          <w:sz w:val="24"/>
          <w:szCs w:val="24"/>
        </w:rPr>
        <w:t>Modified</w:t>
      </w:r>
      <w:r>
        <w:rPr>
          <w:sz w:val="24"/>
          <w:szCs w:val="24"/>
        </w:rPr>
        <w:t xml:space="preserve"> Diabetes Care Improvement Package </w:t>
      </w:r>
      <w:r w:rsidR="008133C9">
        <w:rPr>
          <w:sz w:val="24"/>
          <w:szCs w:val="24"/>
        </w:rPr>
        <w:t>(DCIP)</w:t>
      </w:r>
      <w:r w:rsidR="001A34C1">
        <w:rPr>
          <w:sz w:val="24"/>
          <w:szCs w:val="24"/>
        </w:rPr>
        <w:t xml:space="preserve"> </w:t>
      </w:r>
      <w:r w:rsidR="00101BC1">
        <w:rPr>
          <w:sz w:val="24"/>
          <w:szCs w:val="24"/>
        </w:rPr>
        <w:t>Programme.</w:t>
      </w:r>
      <w:r w:rsidR="00342E07">
        <w:rPr>
          <w:sz w:val="24"/>
          <w:szCs w:val="24"/>
        </w:rPr>
        <w:t xml:space="preserve">  The tool will be reviewed as part of the Modified DCIP Programme including whether it could be used for all people with diabetes.</w:t>
      </w:r>
      <w:bookmarkStart w:id="0" w:name="_GoBack"/>
      <w:bookmarkEnd w:id="0"/>
    </w:p>
    <w:p w:rsidR="009E68AB" w:rsidRDefault="00B73A8E" w:rsidP="009E68AB">
      <w:pPr>
        <w:rPr>
          <w:sz w:val="24"/>
          <w:szCs w:val="24"/>
        </w:rPr>
      </w:pPr>
      <w:r>
        <w:rPr>
          <w:sz w:val="24"/>
          <w:szCs w:val="24"/>
        </w:rPr>
        <w:t xml:space="preserve">The clinical review tool is a </w:t>
      </w:r>
      <w:r w:rsidR="004D7F5E">
        <w:rPr>
          <w:sz w:val="24"/>
          <w:szCs w:val="24"/>
        </w:rPr>
        <w:t>reference that the clinical team can use to review their</w:t>
      </w:r>
      <w:r>
        <w:rPr>
          <w:sz w:val="24"/>
          <w:szCs w:val="24"/>
        </w:rPr>
        <w:t xml:space="preserve"> processes of care.  </w:t>
      </w:r>
      <w:r w:rsidR="00B7312F">
        <w:rPr>
          <w:sz w:val="24"/>
          <w:szCs w:val="24"/>
        </w:rPr>
        <w:t>It consists of</w:t>
      </w:r>
      <w:r w:rsidR="009E68AB">
        <w:rPr>
          <w:sz w:val="24"/>
          <w:szCs w:val="24"/>
        </w:rPr>
        <w:t xml:space="preserve"> a set of</w:t>
      </w:r>
      <w:r w:rsidR="00947958">
        <w:rPr>
          <w:sz w:val="24"/>
          <w:szCs w:val="24"/>
        </w:rPr>
        <w:t xml:space="preserve"> </w:t>
      </w:r>
      <w:r w:rsidR="00B7312F">
        <w:rPr>
          <w:sz w:val="24"/>
          <w:szCs w:val="24"/>
        </w:rPr>
        <w:t>actions</w:t>
      </w:r>
      <w:r w:rsidR="00FA3CCC">
        <w:rPr>
          <w:sz w:val="24"/>
          <w:szCs w:val="24"/>
        </w:rPr>
        <w:t xml:space="preserve"> </w:t>
      </w:r>
      <w:r w:rsidR="009E68AB">
        <w:rPr>
          <w:sz w:val="24"/>
          <w:szCs w:val="24"/>
        </w:rPr>
        <w:t xml:space="preserve">that, when </w:t>
      </w:r>
      <w:r>
        <w:rPr>
          <w:sz w:val="24"/>
          <w:szCs w:val="24"/>
        </w:rPr>
        <w:t>performed collectively and reliably</w:t>
      </w:r>
      <w:r w:rsidR="00FA3CCC">
        <w:rPr>
          <w:sz w:val="24"/>
          <w:szCs w:val="24"/>
        </w:rPr>
        <w:t xml:space="preserve"> has the potential to </w:t>
      </w:r>
      <w:r w:rsidR="009E68AB">
        <w:rPr>
          <w:sz w:val="24"/>
          <w:szCs w:val="24"/>
        </w:rPr>
        <w:t>improve patient outcomes</w:t>
      </w:r>
      <w:r w:rsidR="00947958">
        <w:rPr>
          <w:sz w:val="24"/>
          <w:szCs w:val="24"/>
        </w:rPr>
        <w:t xml:space="preserve">.  </w:t>
      </w:r>
      <w:r w:rsidR="004179E7">
        <w:rPr>
          <w:sz w:val="24"/>
          <w:szCs w:val="24"/>
        </w:rPr>
        <w:t xml:space="preserve">  </w:t>
      </w:r>
      <w:r w:rsidR="000A613F">
        <w:rPr>
          <w:sz w:val="24"/>
          <w:szCs w:val="24"/>
        </w:rPr>
        <w:t xml:space="preserve">The </w:t>
      </w:r>
      <w:r w:rsidR="00B7312F">
        <w:rPr>
          <w:sz w:val="24"/>
          <w:szCs w:val="24"/>
        </w:rPr>
        <w:t>clinical review tool</w:t>
      </w:r>
      <w:r w:rsidR="000A613F">
        <w:rPr>
          <w:sz w:val="24"/>
          <w:szCs w:val="24"/>
        </w:rPr>
        <w:t xml:space="preserve"> should be read alongside </w:t>
      </w:r>
      <w:r w:rsidR="00B7312F">
        <w:rPr>
          <w:sz w:val="24"/>
          <w:szCs w:val="24"/>
        </w:rPr>
        <w:t xml:space="preserve">the </w:t>
      </w:r>
      <w:r w:rsidR="00D86E3E">
        <w:rPr>
          <w:sz w:val="24"/>
          <w:szCs w:val="24"/>
        </w:rPr>
        <w:t>health pathways/clinical pathways</w:t>
      </w:r>
      <w:r w:rsidR="000A613F">
        <w:rPr>
          <w:sz w:val="24"/>
          <w:szCs w:val="24"/>
        </w:rPr>
        <w:t xml:space="preserve"> developed for the wider Auckland region by the </w:t>
      </w:r>
      <w:r w:rsidR="00DA1DB5">
        <w:rPr>
          <w:sz w:val="24"/>
          <w:szCs w:val="24"/>
        </w:rPr>
        <w:t>Regional Pathways Programme.</w:t>
      </w:r>
      <w:r w:rsidR="00020722">
        <w:rPr>
          <w:sz w:val="24"/>
          <w:szCs w:val="24"/>
        </w:rPr>
        <w:t xml:space="preserve">  Other </w:t>
      </w:r>
      <w:r w:rsidR="00B7312F">
        <w:rPr>
          <w:sz w:val="24"/>
          <w:szCs w:val="24"/>
        </w:rPr>
        <w:t xml:space="preserve">useful </w:t>
      </w:r>
      <w:r w:rsidR="00020722">
        <w:rPr>
          <w:sz w:val="24"/>
          <w:szCs w:val="24"/>
        </w:rPr>
        <w:t>resources include the national quality standards for diabetes care</w:t>
      </w:r>
      <w:r w:rsidR="00020722">
        <w:rPr>
          <w:rStyle w:val="FootnoteReference"/>
          <w:sz w:val="24"/>
          <w:szCs w:val="24"/>
        </w:rPr>
        <w:footnoteReference w:id="1"/>
      </w:r>
      <w:r w:rsidR="00020722">
        <w:rPr>
          <w:sz w:val="24"/>
          <w:szCs w:val="24"/>
        </w:rPr>
        <w:t xml:space="preserve"> and the toolkit</w:t>
      </w:r>
      <w:r w:rsidR="00020722">
        <w:rPr>
          <w:rStyle w:val="FootnoteReference"/>
          <w:sz w:val="24"/>
          <w:szCs w:val="24"/>
        </w:rPr>
        <w:footnoteReference w:id="2"/>
      </w:r>
      <w:r w:rsidR="00020722">
        <w:rPr>
          <w:sz w:val="24"/>
          <w:szCs w:val="24"/>
        </w:rPr>
        <w:t xml:space="preserve"> </w:t>
      </w:r>
      <w:r w:rsidR="004D7F5E">
        <w:rPr>
          <w:sz w:val="24"/>
          <w:szCs w:val="24"/>
        </w:rPr>
        <w:t>which</w:t>
      </w:r>
      <w:r w:rsidR="00020722">
        <w:rPr>
          <w:sz w:val="24"/>
          <w:szCs w:val="24"/>
        </w:rPr>
        <w:t xml:space="preserve"> </w:t>
      </w:r>
      <w:r w:rsidR="00B7312F">
        <w:rPr>
          <w:sz w:val="24"/>
          <w:szCs w:val="24"/>
        </w:rPr>
        <w:t>provides</w:t>
      </w:r>
      <w:r w:rsidR="00020722">
        <w:rPr>
          <w:sz w:val="24"/>
          <w:szCs w:val="24"/>
        </w:rPr>
        <w:t xml:space="preserve"> advice for implementation and evaluation</w:t>
      </w:r>
      <w:r w:rsidR="00B7312F">
        <w:rPr>
          <w:sz w:val="24"/>
          <w:szCs w:val="24"/>
        </w:rPr>
        <w:t>.</w:t>
      </w:r>
    </w:p>
    <w:p w:rsidR="00D44E41" w:rsidRDefault="00B7312F" w:rsidP="009E68AB">
      <w:pPr>
        <w:rPr>
          <w:sz w:val="24"/>
          <w:szCs w:val="24"/>
        </w:rPr>
      </w:pPr>
      <w:r>
        <w:rPr>
          <w:sz w:val="24"/>
          <w:szCs w:val="24"/>
        </w:rPr>
        <w:t>Similar improvement tools</w:t>
      </w:r>
      <w:r w:rsidR="00D44E41">
        <w:rPr>
          <w:sz w:val="24"/>
          <w:szCs w:val="24"/>
        </w:rPr>
        <w:t xml:space="preserve"> have been used</w:t>
      </w:r>
      <w:r w:rsidR="00FA3CC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successfully </w:t>
      </w:r>
      <w:r w:rsidR="00FA3CCC">
        <w:rPr>
          <w:sz w:val="24"/>
          <w:szCs w:val="24"/>
        </w:rPr>
        <w:t xml:space="preserve">in a number of </w:t>
      </w:r>
      <w:r>
        <w:rPr>
          <w:sz w:val="24"/>
          <w:szCs w:val="24"/>
        </w:rPr>
        <w:t xml:space="preserve">hospital </w:t>
      </w:r>
      <w:r w:rsidR="00FA3CCC">
        <w:rPr>
          <w:sz w:val="24"/>
          <w:szCs w:val="24"/>
        </w:rPr>
        <w:t>clinical areas</w:t>
      </w:r>
      <w:r w:rsidR="00D44E41">
        <w:rPr>
          <w:sz w:val="24"/>
          <w:szCs w:val="24"/>
        </w:rPr>
        <w:t xml:space="preserve"> and are</w:t>
      </w:r>
      <w:r w:rsidR="008133C9">
        <w:rPr>
          <w:sz w:val="24"/>
          <w:szCs w:val="24"/>
        </w:rPr>
        <w:t xml:space="preserve"> now</w:t>
      </w:r>
      <w:r w:rsidR="00D44E41">
        <w:rPr>
          <w:sz w:val="24"/>
          <w:szCs w:val="24"/>
        </w:rPr>
        <w:t xml:space="preserve"> being used more extensively in </w:t>
      </w:r>
      <w:r w:rsidR="001A34C1">
        <w:rPr>
          <w:sz w:val="24"/>
          <w:szCs w:val="24"/>
        </w:rPr>
        <w:t xml:space="preserve">primary care through </w:t>
      </w:r>
      <w:r w:rsidR="00D44E41">
        <w:rPr>
          <w:sz w:val="24"/>
          <w:szCs w:val="24"/>
        </w:rPr>
        <w:t>initiatives such as the Safety in Practice collaborative programme</w:t>
      </w:r>
      <w:r w:rsidR="008133C9">
        <w:rPr>
          <w:sz w:val="24"/>
          <w:szCs w:val="24"/>
        </w:rPr>
        <w:t>.</w:t>
      </w:r>
    </w:p>
    <w:p w:rsidR="008133C9" w:rsidRDefault="00B73A8E" w:rsidP="009E68AB">
      <w:pPr>
        <w:rPr>
          <w:sz w:val="24"/>
          <w:szCs w:val="24"/>
        </w:rPr>
      </w:pPr>
      <w:r>
        <w:rPr>
          <w:sz w:val="24"/>
          <w:szCs w:val="24"/>
        </w:rPr>
        <w:t>The e</w:t>
      </w:r>
      <w:r w:rsidR="00412B4C">
        <w:rPr>
          <w:sz w:val="24"/>
          <w:szCs w:val="24"/>
        </w:rPr>
        <w:t>lements</w:t>
      </w:r>
      <w:r>
        <w:rPr>
          <w:sz w:val="24"/>
          <w:szCs w:val="24"/>
        </w:rPr>
        <w:t xml:space="preserve"> of the tool</w:t>
      </w:r>
      <w:r w:rsidR="00412B4C">
        <w:rPr>
          <w:sz w:val="24"/>
          <w:szCs w:val="24"/>
        </w:rPr>
        <w:t xml:space="preserve"> are not intended to be prescriptive</w:t>
      </w:r>
      <w:r w:rsidR="00020722">
        <w:rPr>
          <w:sz w:val="24"/>
          <w:szCs w:val="24"/>
        </w:rPr>
        <w:t xml:space="preserve">.  Clinicians </w:t>
      </w:r>
      <w:r w:rsidR="004D7F5E">
        <w:rPr>
          <w:sz w:val="24"/>
          <w:szCs w:val="24"/>
        </w:rPr>
        <w:t>are expected to</w:t>
      </w:r>
      <w:r>
        <w:rPr>
          <w:sz w:val="24"/>
          <w:szCs w:val="24"/>
        </w:rPr>
        <w:t xml:space="preserve"> </w:t>
      </w:r>
      <w:r w:rsidR="00020722">
        <w:rPr>
          <w:sz w:val="24"/>
          <w:szCs w:val="24"/>
        </w:rPr>
        <w:t xml:space="preserve">continue to utilise </w:t>
      </w:r>
      <w:r w:rsidR="000072C9">
        <w:rPr>
          <w:sz w:val="24"/>
          <w:szCs w:val="24"/>
        </w:rPr>
        <w:t>their</w:t>
      </w:r>
      <w:r w:rsidR="00020722">
        <w:rPr>
          <w:sz w:val="24"/>
          <w:szCs w:val="24"/>
        </w:rPr>
        <w:t xml:space="preserve"> clinical judgement and customise </w:t>
      </w:r>
      <w:r w:rsidR="000072C9">
        <w:rPr>
          <w:sz w:val="24"/>
          <w:szCs w:val="24"/>
        </w:rPr>
        <w:t>actions</w:t>
      </w:r>
      <w:r w:rsidR="00020722">
        <w:rPr>
          <w:sz w:val="24"/>
          <w:szCs w:val="24"/>
        </w:rPr>
        <w:t xml:space="preserve"> to patients</w:t>
      </w:r>
      <w:r w:rsidR="004D7F5E">
        <w:rPr>
          <w:sz w:val="24"/>
          <w:szCs w:val="24"/>
        </w:rPr>
        <w:t xml:space="preserve"> as appropriate</w:t>
      </w:r>
      <w:r w:rsidR="00020722">
        <w:rPr>
          <w:sz w:val="24"/>
          <w:szCs w:val="24"/>
        </w:rPr>
        <w:t xml:space="preserve">.  </w:t>
      </w:r>
    </w:p>
    <w:p w:rsidR="00C02594" w:rsidRDefault="00B73A8E" w:rsidP="009E68AB">
      <w:pPr>
        <w:rPr>
          <w:sz w:val="24"/>
          <w:szCs w:val="24"/>
        </w:rPr>
      </w:pPr>
      <w:r>
        <w:rPr>
          <w:sz w:val="24"/>
          <w:szCs w:val="24"/>
        </w:rPr>
        <w:t>The clinical review tool</w:t>
      </w:r>
      <w:r w:rsidR="000072C9">
        <w:rPr>
          <w:sz w:val="24"/>
          <w:szCs w:val="24"/>
        </w:rPr>
        <w:t xml:space="preserve"> </w:t>
      </w:r>
      <w:r w:rsidR="00C02594">
        <w:rPr>
          <w:sz w:val="24"/>
          <w:szCs w:val="24"/>
        </w:rPr>
        <w:t>can be used by general practice</w:t>
      </w:r>
      <w:r w:rsidR="004D7F5E">
        <w:rPr>
          <w:sz w:val="24"/>
          <w:szCs w:val="24"/>
        </w:rPr>
        <w:t>s</w:t>
      </w:r>
      <w:r w:rsidR="00C02594">
        <w:rPr>
          <w:sz w:val="24"/>
          <w:szCs w:val="24"/>
        </w:rPr>
        <w:t xml:space="preserve"> to identify where care is in line with best practice and where improvements need to be made</w:t>
      </w:r>
      <w:r w:rsidR="00E40A13">
        <w:rPr>
          <w:sz w:val="24"/>
          <w:szCs w:val="24"/>
        </w:rPr>
        <w:t xml:space="preserve"> to practice processes </w:t>
      </w:r>
      <w:r w:rsidR="00FB458F">
        <w:rPr>
          <w:sz w:val="24"/>
          <w:szCs w:val="24"/>
        </w:rPr>
        <w:t>or</w:t>
      </w:r>
      <w:r w:rsidR="00E40A13">
        <w:rPr>
          <w:sz w:val="24"/>
          <w:szCs w:val="24"/>
        </w:rPr>
        <w:t xml:space="preserve"> patient care</w:t>
      </w:r>
      <w:r w:rsidR="00C02594">
        <w:rPr>
          <w:sz w:val="24"/>
          <w:szCs w:val="24"/>
        </w:rPr>
        <w:t xml:space="preserve">.  </w:t>
      </w:r>
      <w:r w:rsidR="004D7F5E">
        <w:rPr>
          <w:sz w:val="24"/>
          <w:szCs w:val="24"/>
        </w:rPr>
        <w:t>Use of the tool is easy using yes or no responses.  A small sample of patients (say 5 to 10) is reviewed to determine whether</w:t>
      </w:r>
      <w:r w:rsidR="00C02594">
        <w:rPr>
          <w:sz w:val="24"/>
          <w:szCs w:val="24"/>
        </w:rPr>
        <w:t xml:space="preserve"> </w:t>
      </w:r>
      <w:r w:rsidR="00C02594" w:rsidRPr="00B73A8E">
        <w:rPr>
          <w:sz w:val="24"/>
          <w:szCs w:val="24"/>
        </w:rPr>
        <w:t>all</w:t>
      </w:r>
      <w:r w:rsidR="00C02594">
        <w:rPr>
          <w:sz w:val="24"/>
          <w:szCs w:val="24"/>
        </w:rPr>
        <w:t xml:space="preserve"> the </w:t>
      </w:r>
      <w:r>
        <w:rPr>
          <w:sz w:val="24"/>
          <w:szCs w:val="24"/>
        </w:rPr>
        <w:t>clinical review tool</w:t>
      </w:r>
      <w:r w:rsidR="00C02594">
        <w:rPr>
          <w:sz w:val="24"/>
          <w:szCs w:val="24"/>
        </w:rPr>
        <w:t xml:space="preserve"> elements have been achieved.</w:t>
      </w:r>
    </w:p>
    <w:p w:rsidR="00886632" w:rsidRDefault="00841D0C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Where a </w:t>
      </w:r>
      <w:r w:rsidR="00B73A8E">
        <w:rPr>
          <w:sz w:val="24"/>
          <w:szCs w:val="24"/>
        </w:rPr>
        <w:t>clinical review tool</w:t>
      </w:r>
      <w:r>
        <w:rPr>
          <w:sz w:val="24"/>
          <w:szCs w:val="24"/>
        </w:rPr>
        <w:t xml:space="preserve"> element has sub-elements, all sub-elements must be achieved in order for the element to be achieved.</w:t>
      </w:r>
      <w:r w:rsidR="00886632">
        <w:rPr>
          <w:b/>
          <w:sz w:val="24"/>
          <w:szCs w:val="24"/>
        </w:rPr>
        <w:br w:type="page"/>
      </w:r>
    </w:p>
    <w:p w:rsidR="00AF0D79" w:rsidRDefault="00AF0D79" w:rsidP="009E68AB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Resources</w:t>
      </w:r>
    </w:p>
    <w:p w:rsidR="00AF0D79" w:rsidRDefault="00AF0D79" w:rsidP="009E68AB">
      <w:pPr>
        <w:rPr>
          <w:sz w:val="24"/>
          <w:szCs w:val="24"/>
        </w:rPr>
      </w:pPr>
      <w:r>
        <w:rPr>
          <w:sz w:val="24"/>
          <w:szCs w:val="24"/>
        </w:rPr>
        <w:t xml:space="preserve">This </w:t>
      </w:r>
      <w:r w:rsidR="007D7568">
        <w:rPr>
          <w:sz w:val="24"/>
          <w:szCs w:val="24"/>
        </w:rPr>
        <w:t>improvement tool</w:t>
      </w:r>
      <w:r>
        <w:rPr>
          <w:sz w:val="24"/>
          <w:szCs w:val="24"/>
        </w:rPr>
        <w:t xml:space="preserve"> has the following resources</w:t>
      </w:r>
      <w:r w:rsidR="00886632">
        <w:rPr>
          <w:sz w:val="24"/>
          <w:szCs w:val="24"/>
        </w:rPr>
        <w:t>:</w:t>
      </w:r>
    </w:p>
    <w:p w:rsidR="00886632" w:rsidRDefault="00886632" w:rsidP="00886632">
      <w:pPr>
        <w:pStyle w:val="ListParagraph"/>
        <w:numPr>
          <w:ilvl w:val="0"/>
          <w:numId w:val="4"/>
        </w:numPr>
        <w:autoSpaceDE w:val="0"/>
        <w:autoSpaceDN w:val="0"/>
        <w:adjustRightInd w:val="0"/>
      </w:pPr>
      <w:r w:rsidRPr="00886632">
        <w:rPr>
          <w:rFonts w:cs="Times New Roman"/>
          <w:b/>
          <w:color w:val="000000"/>
          <w:sz w:val="24"/>
          <w:szCs w:val="24"/>
        </w:rPr>
        <w:t>Health Pathways</w:t>
      </w:r>
      <w:r w:rsidRPr="00886632">
        <w:rPr>
          <w:rFonts w:cs="Times New Roman"/>
          <w:b/>
          <w:color w:val="000000"/>
          <w:sz w:val="24"/>
          <w:szCs w:val="24"/>
        </w:rPr>
        <w:br/>
      </w:r>
      <w:r w:rsidR="00AF0D79" w:rsidRPr="00886632">
        <w:rPr>
          <w:rFonts w:cs="Times New Roman"/>
          <w:color w:val="000000"/>
          <w:sz w:val="24"/>
          <w:szCs w:val="24"/>
        </w:rPr>
        <w:t xml:space="preserve">Diagnosis </w:t>
      </w:r>
      <w:r w:rsidR="00D86E3E" w:rsidRPr="00886632">
        <w:rPr>
          <w:rFonts w:cs="Times New Roman"/>
          <w:color w:val="000000"/>
          <w:sz w:val="24"/>
          <w:szCs w:val="24"/>
        </w:rPr>
        <w:t>of diabetes</w:t>
      </w:r>
      <w:r w:rsidR="00AF0D79" w:rsidRPr="00886632">
        <w:rPr>
          <w:rFonts w:cs="Times New Roman"/>
          <w:color w:val="000000"/>
          <w:sz w:val="24"/>
          <w:szCs w:val="24"/>
        </w:rPr>
        <w:t xml:space="preserve">: </w:t>
      </w:r>
      <w:hyperlink r:id="rId10" w:history="1">
        <w:r w:rsidR="005927F6" w:rsidRPr="00CB4F74">
          <w:rPr>
            <w:rStyle w:val="Hyperlink"/>
          </w:rPr>
          <w:t>http://aucklandregion.healthpathways.org.nz/index.htm?28337.htm</w:t>
        </w:r>
      </w:hyperlink>
    </w:p>
    <w:p w:rsidR="00DA1DB5" w:rsidRDefault="00DA1DB5" w:rsidP="00886632">
      <w:pPr>
        <w:autoSpaceDE w:val="0"/>
        <w:autoSpaceDN w:val="0"/>
        <w:adjustRightInd w:val="0"/>
        <w:ind w:left="720"/>
      </w:pPr>
      <w:r>
        <w:t>Username: connected</w:t>
      </w:r>
      <w:r>
        <w:br/>
        <w:t>Password: Healthcare</w:t>
      </w:r>
    </w:p>
    <w:p w:rsidR="00886632" w:rsidRDefault="00886632" w:rsidP="00886632">
      <w:pPr>
        <w:autoSpaceDE w:val="0"/>
        <w:autoSpaceDN w:val="0"/>
        <w:adjustRightInd w:val="0"/>
        <w:ind w:left="720"/>
      </w:pPr>
      <w:r>
        <w:t>Other pathways are available through the menu on the left of the screen</w:t>
      </w:r>
      <w:r w:rsidR="00E1274C">
        <w:t xml:space="preserve">. </w:t>
      </w:r>
    </w:p>
    <w:p w:rsidR="00D86E3E" w:rsidRPr="00CD2C65" w:rsidRDefault="00D86E3E" w:rsidP="00CD2C65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cs="Times New Roman"/>
          <w:sz w:val="24"/>
          <w:szCs w:val="24"/>
        </w:rPr>
      </w:pPr>
      <w:r w:rsidRPr="00CD2C65">
        <w:rPr>
          <w:rFonts w:cs="Times New Roman"/>
          <w:b/>
          <w:sz w:val="24"/>
          <w:szCs w:val="24"/>
        </w:rPr>
        <w:t>Quality Standards for Diabetes Care</w:t>
      </w:r>
      <w:r w:rsidRPr="00CD2C65">
        <w:rPr>
          <w:rFonts w:cs="Times New Roman"/>
          <w:sz w:val="24"/>
          <w:szCs w:val="24"/>
        </w:rPr>
        <w:t xml:space="preserve">: </w:t>
      </w:r>
      <w:r w:rsidR="00CD2C65" w:rsidRPr="00CD2C65">
        <w:rPr>
          <w:rFonts w:cs="Times New Roman"/>
          <w:sz w:val="24"/>
          <w:szCs w:val="24"/>
        </w:rPr>
        <w:br/>
      </w:r>
      <w:r w:rsidRPr="00CD2C65">
        <w:rPr>
          <w:rFonts w:cs="Times New Roman"/>
          <w:sz w:val="24"/>
          <w:szCs w:val="24"/>
        </w:rPr>
        <w:t xml:space="preserve"> </w:t>
      </w:r>
      <w:hyperlink r:id="rId11" w:history="1">
        <w:r w:rsidRPr="00CD2C65">
          <w:rPr>
            <w:rStyle w:val="Hyperlink"/>
            <w:rFonts w:cs="Times New Roman"/>
            <w:sz w:val="24"/>
            <w:szCs w:val="24"/>
          </w:rPr>
          <w:t>http://www.health.govt.nz/our-work/diseases-and-conditions/diabetes/quality-standards-diabetes-care</w:t>
        </w:r>
      </w:hyperlink>
    </w:p>
    <w:p w:rsidR="00D86E3E" w:rsidRPr="00CD2C65" w:rsidRDefault="00D86E3E" w:rsidP="00CD2C65">
      <w:pPr>
        <w:pStyle w:val="ListParagraph"/>
        <w:numPr>
          <w:ilvl w:val="0"/>
          <w:numId w:val="4"/>
        </w:numPr>
        <w:rPr>
          <w:rFonts w:cs="Times New Roman"/>
          <w:sz w:val="24"/>
          <w:szCs w:val="24"/>
        </w:rPr>
      </w:pPr>
      <w:r w:rsidRPr="00CD2C65">
        <w:rPr>
          <w:rFonts w:cs="Times New Roman"/>
          <w:b/>
          <w:sz w:val="24"/>
          <w:szCs w:val="24"/>
        </w:rPr>
        <w:t>Quality Standards for Diabetes Care Toolkit</w:t>
      </w:r>
      <w:r w:rsidRPr="00CD2C65">
        <w:rPr>
          <w:rFonts w:cs="Times New Roman"/>
          <w:sz w:val="24"/>
          <w:szCs w:val="24"/>
        </w:rPr>
        <w:t xml:space="preserve">: </w:t>
      </w:r>
      <w:hyperlink r:id="rId12" w:history="1">
        <w:r w:rsidRPr="00CD2C65">
          <w:rPr>
            <w:rStyle w:val="Hyperlink"/>
            <w:rFonts w:cs="Times New Roman"/>
            <w:sz w:val="24"/>
            <w:szCs w:val="24"/>
          </w:rPr>
          <w:t>http://www.health.govt.nz/publication/quality-standards-diabetes-care-toolkit-2014</w:t>
        </w:r>
      </w:hyperlink>
    </w:p>
    <w:p w:rsidR="00D86E3E" w:rsidRDefault="00D86E3E" w:rsidP="00AF0D79">
      <w:pPr>
        <w:rPr>
          <w:sz w:val="24"/>
          <w:szCs w:val="24"/>
        </w:rPr>
      </w:pPr>
    </w:p>
    <w:p w:rsidR="009330CD" w:rsidRDefault="009330CD">
      <w:pPr>
        <w:rPr>
          <w:b/>
          <w:color w:val="365F91" w:themeColor="accent1" w:themeShade="BF"/>
          <w:sz w:val="48"/>
          <w:szCs w:val="48"/>
        </w:rPr>
      </w:pPr>
      <w:r>
        <w:rPr>
          <w:b/>
          <w:color w:val="365F91" w:themeColor="accent1" w:themeShade="BF"/>
          <w:sz w:val="48"/>
          <w:szCs w:val="48"/>
        </w:rPr>
        <w:br w:type="page"/>
      </w:r>
    </w:p>
    <w:p w:rsidR="00D86E3E" w:rsidRPr="001D7934" w:rsidRDefault="001D7934" w:rsidP="00D86E3E">
      <w:pPr>
        <w:rPr>
          <w:b/>
          <w:color w:val="365F91" w:themeColor="accent1" w:themeShade="BF"/>
          <w:sz w:val="48"/>
          <w:szCs w:val="48"/>
        </w:rPr>
      </w:pPr>
      <w:r w:rsidRPr="001D7934">
        <w:rPr>
          <w:b/>
          <w:color w:val="365F91" w:themeColor="accent1" w:themeShade="BF"/>
          <w:sz w:val="48"/>
          <w:szCs w:val="48"/>
        </w:rPr>
        <w:lastRenderedPageBreak/>
        <w:t xml:space="preserve">Measures </w:t>
      </w:r>
      <w:r>
        <w:rPr>
          <w:b/>
          <w:color w:val="365F91" w:themeColor="accent1" w:themeShade="BF"/>
          <w:sz w:val="48"/>
          <w:szCs w:val="48"/>
        </w:rPr>
        <w:t xml:space="preserve">for </w:t>
      </w:r>
      <w:r w:rsidR="00D86E3E" w:rsidRPr="001D7934">
        <w:rPr>
          <w:b/>
          <w:color w:val="365F91" w:themeColor="accent1" w:themeShade="BF"/>
          <w:sz w:val="48"/>
          <w:szCs w:val="48"/>
        </w:rPr>
        <w:t xml:space="preserve">Adults with Type 2 Diabetes </w:t>
      </w:r>
    </w:p>
    <w:p w:rsidR="00D86E3E" w:rsidRPr="009330CD" w:rsidRDefault="00D86E3E" w:rsidP="00D86E3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9330CD">
        <w:rPr>
          <w:b/>
          <w:sz w:val="24"/>
          <w:szCs w:val="24"/>
        </w:rPr>
        <w:t xml:space="preserve">Has the patient participated in an active care planning process to develop an individualised </w:t>
      </w:r>
      <w:proofErr w:type="spellStart"/>
      <w:r w:rsidRPr="009330CD">
        <w:rPr>
          <w:b/>
          <w:sz w:val="24"/>
          <w:szCs w:val="24"/>
        </w:rPr>
        <w:t>self management</w:t>
      </w:r>
      <w:proofErr w:type="spellEnd"/>
      <w:r w:rsidRPr="009330CD">
        <w:rPr>
          <w:b/>
          <w:sz w:val="24"/>
          <w:szCs w:val="24"/>
        </w:rPr>
        <w:t xml:space="preserve"> </w:t>
      </w:r>
      <w:r w:rsidR="0003239F">
        <w:rPr>
          <w:b/>
          <w:sz w:val="24"/>
          <w:szCs w:val="24"/>
        </w:rPr>
        <w:t xml:space="preserve">care </w:t>
      </w:r>
      <w:r w:rsidRPr="009330CD">
        <w:rPr>
          <w:b/>
          <w:sz w:val="24"/>
          <w:szCs w:val="24"/>
        </w:rPr>
        <w:t>plan?</w:t>
      </w:r>
    </w:p>
    <w:p w:rsidR="00022207" w:rsidRDefault="00022207" w:rsidP="0002220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Is there evidence of an individualised </w:t>
      </w:r>
      <w:r w:rsidR="0019700E">
        <w:rPr>
          <w:sz w:val="24"/>
          <w:szCs w:val="24"/>
        </w:rPr>
        <w:t>regularly</w:t>
      </w:r>
      <w:r w:rsidR="00E14E62" w:rsidRPr="00E14E62">
        <w:rPr>
          <w:sz w:val="24"/>
          <w:szCs w:val="24"/>
        </w:rPr>
        <w:t xml:space="preserve"> </w:t>
      </w:r>
      <w:r w:rsidR="0019700E">
        <w:rPr>
          <w:sz w:val="24"/>
          <w:szCs w:val="24"/>
        </w:rPr>
        <w:t xml:space="preserve">reviewed </w:t>
      </w:r>
      <w:r>
        <w:rPr>
          <w:sz w:val="24"/>
          <w:szCs w:val="24"/>
        </w:rPr>
        <w:t xml:space="preserve">HbA1c </w:t>
      </w:r>
      <w:r w:rsidR="0019700E">
        <w:rPr>
          <w:sz w:val="24"/>
          <w:szCs w:val="24"/>
        </w:rPr>
        <w:t>goal</w:t>
      </w:r>
      <w:r w:rsidR="00757797">
        <w:rPr>
          <w:sz w:val="24"/>
          <w:szCs w:val="24"/>
        </w:rPr>
        <w:t xml:space="preserve"> (e.g. every 3 months)</w:t>
      </w:r>
      <w:r>
        <w:rPr>
          <w:sz w:val="24"/>
          <w:szCs w:val="24"/>
        </w:rPr>
        <w:t>?</w:t>
      </w:r>
      <w:r w:rsidR="00E14E62">
        <w:rPr>
          <w:sz w:val="24"/>
          <w:szCs w:val="24"/>
        </w:rPr>
        <w:t xml:space="preserve"> </w:t>
      </w:r>
    </w:p>
    <w:p w:rsidR="00022207" w:rsidRDefault="00022207" w:rsidP="0002220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Is there evidence of </w:t>
      </w:r>
      <w:r w:rsidR="0019700E">
        <w:rPr>
          <w:sz w:val="24"/>
          <w:szCs w:val="24"/>
        </w:rPr>
        <w:t xml:space="preserve">ongoing </w:t>
      </w:r>
      <w:r>
        <w:rPr>
          <w:sz w:val="24"/>
          <w:szCs w:val="24"/>
        </w:rPr>
        <w:t>diabetes education tailored to the patient</w:t>
      </w:r>
      <w:r w:rsidR="0019700E">
        <w:rPr>
          <w:sz w:val="24"/>
          <w:szCs w:val="24"/>
        </w:rPr>
        <w:t xml:space="preserve"> and family</w:t>
      </w:r>
      <w:r>
        <w:rPr>
          <w:sz w:val="24"/>
          <w:szCs w:val="24"/>
        </w:rPr>
        <w:t>?</w:t>
      </w:r>
    </w:p>
    <w:p w:rsidR="0019700E" w:rsidRDefault="0019700E" w:rsidP="0002220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Is there evidence of psycho-social needs assessment and review?</w:t>
      </w:r>
    </w:p>
    <w:p w:rsidR="00022207" w:rsidRDefault="00022207" w:rsidP="00DA1DB5">
      <w:pPr>
        <w:pStyle w:val="ListParagraph"/>
        <w:ind w:left="1440"/>
        <w:rPr>
          <w:sz w:val="24"/>
          <w:szCs w:val="24"/>
        </w:rPr>
      </w:pPr>
    </w:p>
    <w:p w:rsidR="00022207" w:rsidRPr="009330CD" w:rsidRDefault="00022207" w:rsidP="001A34C1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9330CD">
        <w:rPr>
          <w:b/>
          <w:sz w:val="24"/>
          <w:szCs w:val="24"/>
        </w:rPr>
        <w:t>Has the patient had an assessment for the risk and presence of complications of diabetes?</w:t>
      </w:r>
    </w:p>
    <w:p w:rsidR="00022207" w:rsidRPr="009330CD" w:rsidRDefault="0019700E" w:rsidP="00022207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F</w:t>
      </w:r>
      <w:r w:rsidR="00022207" w:rsidRPr="009330CD">
        <w:rPr>
          <w:b/>
          <w:sz w:val="24"/>
          <w:szCs w:val="24"/>
        </w:rPr>
        <w:t>oot check</w:t>
      </w:r>
    </w:p>
    <w:p w:rsidR="00022207" w:rsidRPr="00574099" w:rsidRDefault="00022207" w:rsidP="00574099">
      <w:pPr>
        <w:ind w:left="1440"/>
        <w:rPr>
          <w:sz w:val="24"/>
          <w:szCs w:val="24"/>
        </w:rPr>
      </w:pPr>
      <w:r w:rsidRPr="00574099">
        <w:rPr>
          <w:sz w:val="24"/>
          <w:szCs w:val="24"/>
        </w:rPr>
        <w:t>Is there evidence of appropriate management of foot risk</w:t>
      </w:r>
      <w:r w:rsidR="00574099">
        <w:rPr>
          <w:sz w:val="24"/>
          <w:szCs w:val="24"/>
        </w:rPr>
        <w:t xml:space="preserve"> in the last 12 months</w:t>
      </w:r>
      <w:r w:rsidRPr="00574099">
        <w:rPr>
          <w:sz w:val="24"/>
          <w:szCs w:val="24"/>
        </w:rPr>
        <w:t>?</w:t>
      </w:r>
      <w:r w:rsidR="0019700E" w:rsidRPr="00574099">
        <w:rPr>
          <w:sz w:val="24"/>
          <w:szCs w:val="24"/>
        </w:rPr>
        <w:t xml:space="preserve"> </w:t>
      </w:r>
      <w:proofErr w:type="gramStart"/>
      <w:r w:rsidR="0019700E" w:rsidRPr="00574099">
        <w:rPr>
          <w:sz w:val="24"/>
          <w:szCs w:val="24"/>
        </w:rPr>
        <w:t>E.g. education, patient discussion, referral.</w:t>
      </w:r>
      <w:proofErr w:type="gramEnd"/>
    </w:p>
    <w:p w:rsidR="00022207" w:rsidRPr="009330CD" w:rsidRDefault="00022207" w:rsidP="00022207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 w:rsidRPr="009330CD">
        <w:rPr>
          <w:b/>
          <w:sz w:val="24"/>
          <w:szCs w:val="24"/>
        </w:rPr>
        <w:t>Eye check</w:t>
      </w:r>
    </w:p>
    <w:p w:rsidR="00022207" w:rsidRPr="00E93CA4" w:rsidRDefault="00022207" w:rsidP="00E93CA4">
      <w:pPr>
        <w:ind w:left="1440"/>
        <w:rPr>
          <w:sz w:val="24"/>
          <w:szCs w:val="24"/>
        </w:rPr>
      </w:pPr>
      <w:r w:rsidRPr="00E93CA4">
        <w:rPr>
          <w:sz w:val="24"/>
          <w:szCs w:val="24"/>
        </w:rPr>
        <w:t xml:space="preserve">Has the </w:t>
      </w:r>
      <w:r w:rsidR="0003239F">
        <w:rPr>
          <w:sz w:val="24"/>
          <w:szCs w:val="24"/>
        </w:rPr>
        <w:t xml:space="preserve">patient been referred </w:t>
      </w:r>
      <w:r w:rsidR="00881A00">
        <w:rPr>
          <w:sz w:val="24"/>
          <w:szCs w:val="24"/>
        </w:rPr>
        <w:t>for</w:t>
      </w:r>
      <w:r w:rsidRPr="00E93CA4">
        <w:rPr>
          <w:sz w:val="24"/>
          <w:szCs w:val="24"/>
        </w:rPr>
        <w:t xml:space="preserve"> retinopathy screen as per clinical guidelines?</w:t>
      </w:r>
    </w:p>
    <w:p w:rsidR="00E93CA4" w:rsidRPr="00E93CA4" w:rsidRDefault="00E14E62" w:rsidP="00094F39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 w:rsidRPr="00E93CA4">
        <w:rPr>
          <w:b/>
          <w:sz w:val="24"/>
          <w:szCs w:val="24"/>
        </w:rPr>
        <w:t>C</w:t>
      </w:r>
      <w:r w:rsidR="00022207" w:rsidRPr="00E93CA4">
        <w:rPr>
          <w:b/>
          <w:sz w:val="24"/>
          <w:szCs w:val="24"/>
        </w:rPr>
        <w:t xml:space="preserve">ardiovascular risk </w:t>
      </w:r>
      <w:r w:rsidR="00DA1DB5" w:rsidRPr="00E93CA4">
        <w:rPr>
          <w:b/>
          <w:sz w:val="24"/>
          <w:szCs w:val="24"/>
        </w:rPr>
        <w:t>management</w:t>
      </w:r>
    </w:p>
    <w:p w:rsidR="00DA1DB5" w:rsidRPr="00E93CA4" w:rsidRDefault="00E14E62" w:rsidP="00E93CA4">
      <w:pPr>
        <w:ind w:left="1440"/>
        <w:rPr>
          <w:sz w:val="24"/>
          <w:szCs w:val="24"/>
        </w:rPr>
      </w:pPr>
      <w:r w:rsidRPr="00E93CA4">
        <w:rPr>
          <w:sz w:val="24"/>
          <w:szCs w:val="24"/>
        </w:rPr>
        <w:t xml:space="preserve">Has a </w:t>
      </w:r>
      <w:r w:rsidR="00094F39" w:rsidRPr="00E93CA4">
        <w:rPr>
          <w:sz w:val="24"/>
          <w:szCs w:val="24"/>
        </w:rPr>
        <w:t>cardiovascular risk assessment been performed, documented and communicated with the patient</w:t>
      </w:r>
      <w:r w:rsidRPr="00E93CA4">
        <w:rPr>
          <w:sz w:val="24"/>
          <w:szCs w:val="24"/>
        </w:rPr>
        <w:t xml:space="preserve"> within the last 12 months</w:t>
      </w:r>
      <w:r w:rsidR="00094F39" w:rsidRPr="00E93CA4">
        <w:rPr>
          <w:sz w:val="24"/>
          <w:szCs w:val="24"/>
        </w:rPr>
        <w:t>?</w:t>
      </w:r>
    </w:p>
    <w:p w:rsidR="00DA1DB5" w:rsidRDefault="00DA1DB5" w:rsidP="00DA1DB5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Renal function management</w:t>
      </w:r>
    </w:p>
    <w:p w:rsidR="00E93CA4" w:rsidRPr="00E93CA4" w:rsidRDefault="00E93CA4" w:rsidP="00E93CA4">
      <w:pPr>
        <w:ind w:left="1440"/>
        <w:rPr>
          <w:sz w:val="24"/>
          <w:szCs w:val="24"/>
        </w:rPr>
      </w:pPr>
      <w:r>
        <w:rPr>
          <w:sz w:val="24"/>
          <w:szCs w:val="24"/>
        </w:rPr>
        <w:t>Is there evidence that an ACR has been performed in the last 12 months or more frequently if abnormal?</w:t>
      </w:r>
    </w:p>
    <w:p w:rsidR="00022207" w:rsidRPr="009330CD" w:rsidRDefault="00094F39" w:rsidP="00094F39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9330CD">
        <w:rPr>
          <w:b/>
          <w:sz w:val="24"/>
          <w:szCs w:val="24"/>
        </w:rPr>
        <w:t>Has the patient had review</w:t>
      </w:r>
      <w:r w:rsidR="00E14E62">
        <w:rPr>
          <w:b/>
          <w:sz w:val="24"/>
          <w:szCs w:val="24"/>
        </w:rPr>
        <w:t xml:space="preserve"> of their treatment</w:t>
      </w:r>
      <w:r w:rsidRPr="009330CD">
        <w:rPr>
          <w:b/>
          <w:sz w:val="24"/>
          <w:szCs w:val="24"/>
        </w:rPr>
        <w:t xml:space="preserve"> in the last 3 months?</w:t>
      </w:r>
    </w:p>
    <w:p w:rsidR="00094F39" w:rsidRPr="00095522" w:rsidRDefault="00094F39" w:rsidP="001D6CA5">
      <w:pPr>
        <w:ind w:left="720"/>
        <w:rPr>
          <w:sz w:val="24"/>
          <w:szCs w:val="24"/>
        </w:rPr>
      </w:pPr>
      <w:r w:rsidRPr="00574099">
        <w:rPr>
          <w:sz w:val="24"/>
          <w:szCs w:val="24"/>
        </w:rPr>
        <w:t>Is there evidence that medications have been modified to</w:t>
      </w:r>
      <w:r w:rsidR="00E14E62" w:rsidRPr="00574099">
        <w:rPr>
          <w:sz w:val="24"/>
          <w:szCs w:val="24"/>
        </w:rPr>
        <w:t xml:space="preserve"> </w:t>
      </w:r>
      <w:r w:rsidR="00112463">
        <w:rPr>
          <w:sz w:val="24"/>
          <w:szCs w:val="24"/>
        </w:rPr>
        <w:t>manage</w:t>
      </w:r>
      <w:r w:rsidR="00E14E62" w:rsidRPr="00574099">
        <w:rPr>
          <w:sz w:val="24"/>
          <w:szCs w:val="24"/>
        </w:rPr>
        <w:t xml:space="preserve"> </w:t>
      </w:r>
      <w:r w:rsidR="00E14E62" w:rsidRPr="001D6CA5">
        <w:rPr>
          <w:sz w:val="24"/>
          <w:szCs w:val="24"/>
        </w:rPr>
        <w:t xml:space="preserve">blood glucose, lipids, </w:t>
      </w:r>
      <w:r w:rsidRPr="001D6CA5">
        <w:rPr>
          <w:sz w:val="24"/>
          <w:szCs w:val="24"/>
        </w:rPr>
        <w:t>BP</w:t>
      </w:r>
      <w:r w:rsidR="00112463" w:rsidRPr="001D6CA5">
        <w:rPr>
          <w:sz w:val="24"/>
          <w:szCs w:val="24"/>
        </w:rPr>
        <w:t xml:space="preserve"> and</w:t>
      </w:r>
      <w:r w:rsidR="00E14E62" w:rsidRPr="001D6CA5">
        <w:rPr>
          <w:sz w:val="24"/>
          <w:szCs w:val="24"/>
        </w:rPr>
        <w:t xml:space="preserve"> ACR</w:t>
      </w:r>
      <w:r w:rsidRPr="001D6CA5">
        <w:rPr>
          <w:sz w:val="24"/>
          <w:szCs w:val="24"/>
        </w:rPr>
        <w:t xml:space="preserve"> </w:t>
      </w:r>
      <w:r w:rsidRPr="00095522">
        <w:rPr>
          <w:sz w:val="24"/>
          <w:szCs w:val="24"/>
        </w:rPr>
        <w:t>in accordance with local health pathways/clinical pathways?</w:t>
      </w:r>
      <w:r w:rsidR="0089565E" w:rsidRPr="00095522">
        <w:rPr>
          <w:sz w:val="24"/>
          <w:szCs w:val="24"/>
        </w:rPr>
        <w:br/>
      </w:r>
    </w:p>
    <w:p w:rsidR="00112463" w:rsidRDefault="00112463" w:rsidP="00AF0D79">
      <w:pPr>
        <w:rPr>
          <w:sz w:val="24"/>
          <w:szCs w:val="24"/>
        </w:rPr>
      </w:pPr>
    </w:p>
    <w:p w:rsidR="00112463" w:rsidRDefault="00112463" w:rsidP="00112463">
      <w:pPr>
        <w:rPr>
          <w:sz w:val="24"/>
          <w:szCs w:val="24"/>
        </w:rPr>
      </w:pPr>
    </w:p>
    <w:p w:rsidR="00D86E3E" w:rsidRPr="00112463" w:rsidRDefault="00112463" w:rsidP="00112463">
      <w:pPr>
        <w:tabs>
          <w:tab w:val="left" w:pos="388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D86E3E" w:rsidRPr="00112463" w:rsidSect="00812789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74C" w:rsidRDefault="00E1274C" w:rsidP="009E68AB">
      <w:pPr>
        <w:spacing w:after="0" w:line="240" w:lineRule="auto"/>
      </w:pPr>
      <w:r>
        <w:separator/>
      </w:r>
    </w:p>
  </w:endnote>
  <w:endnote w:type="continuationSeparator" w:id="0">
    <w:p w:rsidR="00E1274C" w:rsidRDefault="00E1274C" w:rsidP="009E6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74C" w:rsidRDefault="00342E07">
    <w:pPr>
      <w:pStyle w:val="Footer"/>
      <w:jc w:val="right"/>
    </w:pPr>
    <w:sdt>
      <w:sdtPr>
        <w:id w:val="16282975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1274C">
          <w:fldChar w:fldCharType="begin"/>
        </w:r>
        <w:r w:rsidR="00E1274C">
          <w:instrText xml:space="preserve"> PAGE   \* MERGEFORMAT </w:instrText>
        </w:r>
        <w:r w:rsidR="00E1274C">
          <w:fldChar w:fldCharType="separate"/>
        </w:r>
        <w:r>
          <w:rPr>
            <w:noProof/>
          </w:rPr>
          <w:t>2</w:t>
        </w:r>
        <w:r w:rsidR="00E1274C">
          <w:rPr>
            <w:noProof/>
          </w:rPr>
          <w:fldChar w:fldCharType="end"/>
        </w:r>
      </w:sdtContent>
    </w:sdt>
  </w:p>
  <w:p w:rsidR="00E1274C" w:rsidRPr="00812789" w:rsidRDefault="00E1274C" w:rsidP="00812789">
    <w:pPr>
      <w:pStyle w:val="Footer"/>
      <w:rPr>
        <w:sz w:val="16"/>
        <w:szCs w:val="16"/>
      </w:rPr>
    </w:pPr>
    <w:r>
      <w:rPr>
        <w:sz w:val="16"/>
        <w:szCs w:val="16"/>
      </w:rPr>
      <w:t>Diabetes Clinical Review Tool</w:t>
    </w:r>
    <w:r w:rsidR="00112463">
      <w:rPr>
        <w:sz w:val="16"/>
        <w:szCs w:val="16"/>
      </w:rPr>
      <w:t xml:space="preserve"> v</w:t>
    </w:r>
    <w:r>
      <w:rPr>
        <w:sz w:val="16"/>
        <w:szCs w:val="16"/>
      </w:rPr>
      <w:t>1</w:t>
    </w:r>
    <w:r w:rsidR="00112463">
      <w:rPr>
        <w:sz w:val="16"/>
        <w:szCs w:val="16"/>
      </w:rPr>
      <w:t>.0</w:t>
    </w:r>
  </w:p>
  <w:p w:rsidR="00E1274C" w:rsidRDefault="00E1274C" w:rsidP="009E68AB">
    <w:pPr>
      <w:pStyle w:val="Head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74C" w:rsidRDefault="00E1274C" w:rsidP="009E68AB">
      <w:pPr>
        <w:spacing w:after="0" w:line="240" w:lineRule="auto"/>
      </w:pPr>
      <w:r>
        <w:separator/>
      </w:r>
    </w:p>
  </w:footnote>
  <w:footnote w:type="continuationSeparator" w:id="0">
    <w:p w:rsidR="00E1274C" w:rsidRDefault="00E1274C" w:rsidP="009E68AB">
      <w:pPr>
        <w:spacing w:after="0" w:line="240" w:lineRule="auto"/>
      </w:pPr>
      <w:r>
        <w:continuationSeparator/>
      </w:r>
    </w:p>
  </w:footnote>
  <w:footnote w:id="1">
    <w:p w:rsidR="00E1274C" w:rsidRDefault="00E1274C" w:rsidP="0002072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gramStart"/>
      <w:r>
        <w:t>Ministry of Health.</w:t>
      </w:r>
      <w:proofErr w:type="gramEnd"/>
      <w:r>
        <w:t xml:space="preserve"> 2014.  Quality Standards for Diabetes Care.  Wellington.  </w:t>
      </w:r>
      <w:proofErr w:type="gramStart"/>
      <w:r>
        <w:t>Ministry of Health.</w:t>
      </w:r>
      <w:proofErr w:type="gramEnd"/>
    </w:p>
  </w:footnote>
  <w:footnote w:id="2">
    <w:p w:rsidR="00E1274C" w:rsidRDefault="00E1274C" w:rsidP="0002072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gramStart"/>
      <w:r>
        <w:t>Ministry of Health.</w:t>
      </w:r>
      <w:proofErr w:type="gramEnd"/>
      <w:r>
        <w:t xml:space="preserve">  2014.  Quality Standards for Diabetes Care Toolkit.  Wellington.  </w:t>
      </w:r>
      <w:proofErr w:type="gramStart"/>
      <w:r>
        <w:t>Ministry of Health.</w:t>
      </w:r>
      <w:proofErr w:type="gramEnd"/>
    </w:p>
    <w:p w:rsidR="00E1274C" w:rsidRDefault="00E1274C" w:rsidP="00020722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74C" w:rsidRDefault="00E1274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41DBF"/>
    <w:multiLevelType w:val="hybridMultilevel"/>
    <w:tmpl w:val="AED6DF28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681314C"/>
    <w:multiLevelType w:val="hybridMultilevel"/>
    <w:tmpl w:val="BAF03C78"/>
    <w:lvl w:ilvl="0" w:tplc="B0924C3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  <w:color w:val="000000"/>
        <w:sz w:val="24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DA3AE2"/>
    <w:multiLevelType w:val="hybridMultilevel"/>
    <w:tmpl w:val="63E8341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EE261E"/>
    <w:multiLevelType w:val="hybridMultilevel"/>
    <w:tmpl w:val="F46A2E4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52F"/>
    <w:rsid w:val="000072C9"/>
    <w:rsid w:val="00020722"/>
    <w:rsid w:val="00022207"/>
    <w:rsid w:val="0003239F"/>
    <w:rsid w:val="00094F39"/>
    <w:rsid w:val="00095522"/>
    <w:rsid w:val="000A613F"/>
    <w:rsid w:val="00101BC1"/>
    <w:rsid w:val="00112463"/>
    <w:rsid w:val="001216AC"/>
    <w:rsid w:val="001470BB"/>
    <w:rsid w:val="00187CB2"/>
    <w:rsid w:val="0019700E"/>
    <w:rsid w:val="001A34C1"/>
    <w:rsid w:val="001D6CA5"/>
    <w:rsid w:val="001D7934"/>
    <w:rsid w:val="001F0C63"/>
    <w:rsid w:val="00322FB4"/>
    <w:rsid w:val="00342E07"/>
    <w:rsid w:val="00412B4C"/>
    <w:rsid w:val="004179E7"/>
    <w:rsid w:val="00464F19"/>
    <w:rsid w:val="004B052F"/>
    <w:rsid w:val="004D7F5E"/>
    <w:rsid w:val="004F0610"/>
    <w:rsid w:val="00525E67"/>
    <w:rsid w:val="00574099"/>
    <w:rsid w:val="005927F6"/>
    <w:rsid w:val="00645D56"/>
    <w:rsid w:val="006718E5"/>
    <w:rsid w:val="0074796D"/>
    <w:rsid w:val="00757797"/>
    <w:rsid w:val="007B6DEE"/>
    <w:rsid w:val="007D7568"/>
    <w:rsid w:val="00812789"/>
    <w:rsid w:val="008133C9"/>
    <w:rsid w:val="00841D0C"/>
    <w:rsid w:val="00881A00"/>
    <w:rsid w:val="00886632"/>
    <w:rsid w:val="0089565E"/>
    <w:rsid w:val="009330CD"/>
    <w:rsid w:val="00947958"/>
    <w:rsid w:val="00982443"/>
    <w:rsid w:val="009E68AB"/>
    <w:rsid w:val="00AF0D79"/>
    <w:rsid w:val="00AF368E"/>
    <w:rsid w:val="00B15B8F"/>
    <w:rsid w:val="00B7312F"/>
    <w:rsid w:val="00B73A8E"/>
    <w:rsid w:val="00C02594"/>
    <w:rsid w:val="00C33142"/>
    <w:rsid w:val="00CD2C65"/>
    <w:rsid w:val="00CF2D91"/>
    <w:rsid w:val="00D44E41"/>
    <w:rsid w:val="00D86E3E"/>
    <w:rsid w:val="00DA1DB5"/>
    <w:rsid w:val="00E1274C"/>
    <w:rsid w:val="00E14E62"/>
    <w:rsid w:val="00E40A13"/>
    <w:rsid w:val="00E93CA4"/>
    <w:rsid w:val="00E979CA"/>
    <w:rsid w:val="00FA3CCC"/>
    <w:rsid w:val="00FB4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6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8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E68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68AB"/>
  </w:style>
  <w:style w:type="paragraph" w:styleId="Footer">
    <w:name w:val="footer"/>
    <w:basedOn w:val="Normal"/>
    <w:link w:val="FooterChar"/>
    <w:uiPriority w:val="99"/>
    <w:unhideWhenUsed/>
    <w:rsid w:val="009E68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68AB"/>
  </w:style>
  <w:style w:type="paragraph" w:styleId="FootnoteText">
    <w:name w:val="footnote text"/>
    <w:basedOn w:val="Normal"/>
    <w:link w:val="FootnoteTextChar"/>
    <w:uiPriority w:val="99"/>
    <w:semiHidden/>
    <w:unhideWhenUsed/>
    <w:rsid w:val="009E68A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E68A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E68A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AF0D7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86E3E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86E3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A3C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3C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3C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3C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3CC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6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8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E68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68AB"/>
  </w:style>
  <w:style w:type="paragraph" w:styleId="Footer">
    <w:name w:val="footer"/>
    <w:basedOn w:val="Normal"/>
    <w:link w:val="FooterChar"/>
    <w:uiPriority w:val="99"/>
    <w:unhideWhenUsed/>
    <w:rsid w:val="009E68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68AB"/>
  </w:style>
  <w:style w:type="paragraph" w:styleId="FootnoteText">
    <w:name w:val="footnote text"/>
    <w:basedOn w:val="Normal"/>
    <w:link w:val="FootnoteTextChar"/>
    <w:uiPriority w:val="99"/>
    <w:semiHidden/>
    <w:unhideWhenUsed/>
    <w:rsid w:val="009E68A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E68A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E68A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AF0D7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86E3E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86E3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A3C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3C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3C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3C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3CC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2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health.govt.nz/publication/quality-standards-diabetes-care-toolkit-201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health.govt.nz/our-work/diseases-and-conditions/diabetes/quality-standards-diabetes-care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aucklandregion.healthpathways.org.nz/index.htm?28337.ht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B94D9-B6F0-4D43-93B2-59ABC38DF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1809D262.dotm</Template>
  <TotalTime>30</TotalTime>
  <Pages>4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healthAlliance</Company>
  <LinksUpToDate>false</LinksUpToDate>
  <CharactersWithSpaces>4176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Danny Wu (CMDHB)</dc:creator>
  <cp:lastModifiedBy>Danny Wu (CMDHB)</cp:lastModifiedBy>
  <cp:revision>7</cp:revision>
  <cp:lastPrinted>2016-06-15T22:37:00Z</cp:lastPrinted>
  <dcterms:created xsi:type="dcterms:W3CDTF">2016-06-15T22:36:00Z</dcterms:created>
  <dcterms:modified xsi:type="dcterms:W3CDTF">2016-06-16T03:37:00Z</dcterms:modified>
</cp:coreProperties>
</file>